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УТВЕРЖДЕНЫ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sz w:val="28"/>
          <w:szCs w:val="28"/>
        </w:rPr>
        <w:t xml:space="preserve">иципальный округ Краснодарского </w:t>
      </w:r>
      <w:r>
        <w:rPr>
          <w:rFonts w:ascii="FreeSerif" w:hAnsi="FreeSerif" w:eastAsia="FreeSerif" w:cs="FreeSerif"/>
          <w:sz w:val="28"/>
          <w:szCs w:val="28"/>
        </w:rPr>
        <w:t xml:space="preserve">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ind w:left="5954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Безвозмездные поступления из </w:t>
      </w:r>
      <w:r>
        <w:rPr>
          <w:rFonts w:ascii="FreeSerif" w:hAnsi="FreeSerif" w:eastAsia="FreeSerif" w:cs="FreeSerif"/>
          <w:sz w:val="28"/>
          <w:szCs w:val="28"/>
        </w:rPr>
        <w:t xml:space="preserve">бюджета</w:t>
      </w:r>
      <w:r>
        <w:rPr>
          <w:rFonts w:ascii="FreeSerif" w:hAnsi="FreeSerif" w:eastAsia="FreeSerif" w:cs="FreeSerif"/>
          <w:sz w:val="28"/>
          <w:szCs w:val="28"/>
        </w:rPr>
        <w:t xml:space="preserve">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 и на плановый период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  <w:r>
        <w:rPr>
          <w:rFonts w:ascii="FreeSerif" w:hAnsi="FreeSerif" w:cs="FreeSerif"/>
          <w:sz w:val="2"/>
        </w:rPr>
      </w:r>
    </w:p>
    <w:p>
      <w:pPr>
        <w:pStyle w:val="870"/>
        <w:jc w:val="right"/>
        <w:tabs>
          <w:tab w:val="left" w:pos="130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70"/>
        <w:jc w:val="center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                  (тыс. рублей)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497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518"/>
        <w:gridCol w:w="3152"/>
        <w:gridCol w:w="1276"/>
        <w:gridCol w:w="1275"/>
        <w:gridCol w:w="12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59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jc w:val="lef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70"/>
              <w:ind w:righ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70"/>
              <w:ind w:righ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center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дохода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center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2026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center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2027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center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2028 год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2 00 00000 00 0000 000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Безвозмездные поступления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948,3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  <w:t xml:space="preserve">788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  <w:t xml:space="preserve">744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2 02 00000 00 0000 000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Безвозмездные поступления от других бюджетов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948,3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 </w:t>
            </w:r>
            <w:r>
              <w:rPr>
                <w:rFonts w:ascii="FreeSerif" w:hAnsi="FreeSerif" w:eastAsia="FreeSerif" w:cs="FreeSerif"/>
              </w:rPr>
              <w:t xml:space="preserve">788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586,0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744015,7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6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2 02 10000 00 0000 150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719,1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788,3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790,7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3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2 02 15001 00 0000 150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Дотации на выравнивание бюджетной обеспеченности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719,1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788,3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790,7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2 02 15001 14 0000 150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Дотации бюджетам муниципальных округов на выравнивание бюджетной обеспеченности из бюджета субъекта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719,1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788,3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790,7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2 02 20000  00 0000 150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029,8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151,3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680,9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2 02 20077 00 0000 150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на софинансирование капитальных вложений в объекты муниципальной собственности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6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2 02 20077 14 0000 150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муниципальных округов на софинансирование капитальных вложений в объекты муниципальной собственности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500,0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277,0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2 02 25304 00 0000 150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942,6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2 02 25304 14 0000 150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942,6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224,3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2 02 25467 00 0000 150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2 02 25467 14 0000 150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906,5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2 02 25497 00 0000 150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1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2 02 25497 14 0000 150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муниципальных округов на реализацию мероприятий по обеспечению жильем молодых семей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176,2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274,2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2 02 25519 00 0000 150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на поддержку отрасли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2 02 25519 14 0000 150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муниципальных округов на поддержку отрасли культуры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259,5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2 02 29999 00 0000 150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субсидии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757,7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893,3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129,7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2 02 29999 14 0000 150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субсидии бюджетам муниципальных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128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757,7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893,3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129,7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2 02 30000 00 0000 150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402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199,4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486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646,4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498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544,1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2 02 30024 00 0000 150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местным бюджетам на выполнение передаваемых полномочий субъектов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071,6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415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331,7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3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2 02 30024 14 0000 150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округов на выполнение передаваемых полномочий субъектов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560,0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071,6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415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331,7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3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2 02 30029 00 0000 150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98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2 02 30029 14 0000 150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175,9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9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2 02 35120 00 0000 150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87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2 02 35120 14 0000 150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10,3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26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2 02 35303 00 0000 150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образований на ежемесячное денежное вознаграждение за классное руководство педагогич</w:t>
            </w:r>
            <w:r>
              <w:rPr>
                <w:rFonts w:ascii="FreeSerif" w:hAnsi="FreeSerif" w:eastAsia="FreeSerif" w:cs="FreeSerif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715,4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663,4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4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2 02 35303 14 0000 150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округов на ежемесячное денежное вознаграждение за классное руководство педагогич</w:t>
            </w:r>
            <w:r>
              <w:rPr>
                <w:rFonts w:ascii="FreeSerif" w:hAnsi="FreeSerif" w:eastAsia="FreeSerif" w:cs="FreeSerif"/>
              </w:rPr>
              <w:t xml:space="preserve">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715,4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663,4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2 02 35118 00 0000 150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2 02 35118 14 0000 150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муниципальных округов на осуществление первичного воинского учета органами местного самоуправления поселений, муниципальных и городских округов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013,8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219,5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50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2 02 36900 00 0000 150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Единая субвенция местным бюджетам из бюджета субъекта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505,7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806,7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25"/>
        </w:trPr>
        <w:tc>
          <w:tcPr>
            <w:tcW w:w="2518" w:type="dxa"/>
            <w:vAlign w:val="top"/>
            <w:textDirection w:val="lrTb"/>
            <w:noWrap w:val="false"/>
          </w:tcPr>
          <w:p>
            <w:pPr>
              <w:pStyle w:val="870"/>
              <w:ind w:right="-108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2 02 36900 14 0000 150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3152" w:type="dxa"/>
            <w:vAlign w:val="top"/>
            <w:textDirection w:val="lrTb"/>
            <w:noWrap w:val="false"/>
          </w:tcPr>
          <w:p>
            <w:pPr>
              <w:pStyle w:val="870"/>
              <w:jc w:val="both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Единая субвенция бюджетам муниципальных округов из бюджета субъекта Российской Федерации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646,8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5" w:type="dxa"/>
            <w:vAlign w:val="top"/>
            <w:textDirection w:val="lrTb"/>
            <w:noWrap w:val="false"/>
          </w:tcPr>
          <w:p>
            <w:pPr>
              <w:pStyle w:val="870"/>
              <w:ind w:left="-109"/>
              <w:jc w:val="right"/>
              <w:tabs>
                <w:tab w:val="left" w:pos="1305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69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505,7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pStyle w:val="870"/>
              <w:ind w:left="-108"/>
              <w:jc w:val="right"/>
              <w:tabs>
                <w:tab w:val="left" w:pos="1309" w:leader="none"/>
              </w:tabs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70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806,7</w:t>
            </w: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tabs>
          <w:tab w:val="left" w:pos="130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7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separate"/>
    </w:r>
    <w:r>
      <w:rPr>
        <w:rStyle w:val="875"/>
      </w:rPr>
      <w:t xml:space="preserve">2</w: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6"/>
      <w:rPr>
        <w:rStyle w:val="875"/>
      </w:rPr>
      <w:framePr w:wrap="around" w:vAnchor="text" w:hAnchor="margin" w:xAlign="center" w:y="1"/>
    </w:pPr>
    <w:r>
      <w:rPr>
        <w:rStyle w:val="875"/>
      </w:rPr>
      <w:fldChar w:fldCharType="begin"/>
    </w:r>
    <w:r>
      <w:rPr>
        <w:rStyle w:val="875"/>
      </w:rPr>
      <w:instrText xml:space="preserve">PAGE  </w:instrText>
    </w:r>
    <w:r>
      <w:rPr>
        <w:rStyle w:val="875"/>
      </w:rPr>
      <w:fldChar w:fldCharType="end"/>
    </w:r>
    <w:r>
      <w:rPr>
        <w:rStyle w:val="875"/>
      </w:rPr>
    </w:r>
    <w:r>
      <w:rPr>
        <w:rStyle w:val="875"/>
      </w:rPr>
    </w:r>
  </w:p>
  <w:p>
    <w:pPr>
      <w:pStyle w:val="87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2">
    <w:name w:val="Heading 1"/>
    <w:basedOn w:val="870"/>
    <w:next w:val="870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3">
    <w:name w:val="Heading 1 Char"/>
    <w:link w:val="692"/>
    <w:uiPriority w:val="9"/>
    <w:rPr>
      <w:rFonts w:ascii="Arial" w:hAnsi="Arial" w:eastAsia="Arial" w:cs="Arial"/>
      <w:sz w:val="40"/>
      <w:szCs w:val="40"/>
    </w:rPr>
  </w:style>
  <w:style w:type="paragraph" w:styleId="694">
    <w:name w:val="Heading 2"/>
    <w:basedOn w:val="870"/>
    <w:next w:val="870"/>
    <w:link w:val="6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5">
    <w:name w:val="Heading 2 Char"/>
    <w:link w:val="694"/>
    <w:uiPriority w:val="9"/>
    <w:rPr>
      <w:rFonts w:ascii="Arial" w:hAnsi="Arial" w:eastAsia="Arial" w:cs="Arial"/>
      <w:sz w:val="34"/>
    </w:rPr>
  </w:style>
  <w:style w:type="paragraph" w:styleId="696">
    <w:name w:val="Heading 3"/>
    <w:basedOn w:val="870"/>
    <w:next w:val="870"/>
    <w:link w:val="6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7">
    <w:name w:val="Heading 3 Char"/>
    <w:link w:val="696"/>
    <w:uiPriority w:val="9"/>
    <w:rPr>
      <w:rFonts w:ascii="Arial" w:hAnsi="Arial" w:eastAsia="Arial" w:cs="Arial"/>
      <w:sz w:val="30"/>
      <w:szCs w:val="30"/>
    </w:rPr>
  </w:style>
  <w:style w:type="paragraph" w:styleId="698">
    <w:name w:val="Heading 4"/>
    <w:basedOn w:val="870"/>
    <w:next w:val="870"/>
    <w:link w:val="6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9">
    <w:name w:val="Heading 4 Char"/>
    <w:link w:val="698"/>
    <w:uiPriority w:val="9"/>
    <w:rPr>
      <w:rFonts w:ascii="Arial" w:hAnsi="Arial" w:eastAsia="Arial" w:cs="Arial"/>
      <w:b/>
      <w:bCs/>
      <w:sz w:val="26"/>
      <w:szCs w:val="26"/>
    </w:rPr>
  </w:style>
  <w:style w:type="paragraph" w:styleId="700">
    <w:name w:val="Heading 5"/>
    <w:basedOn w:val="870"/>
    <w:next w:val="870"/>
    <w:link w:val="7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1">
    <w:name w:val="Heading 5 Char"/>
    <w:link w:val="700"/>
    <w:uiPriority w:val="9"/>
    <w:rPr>
      <w:rFonts w:ascii="Arial" w:hAnsi="Arial" w:eastAsia="Arial" w:cs="Arial"/>
      <w:b/>
      <w:bCs/>
      <w:sz w:val="24"/>
      <w:szCs w:val="24"/>
    </w:rPr>
  </w:style>
  <w:style w:type="paragraph" w:styleId="702">
    <w:name w:val="Heading 6"/>
    <w:basedOn w:val="870"/>
    <w:next w:val="870"/>
    <w:link w:val="7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3">
    <w:name w:val="Heading 6 Char"/>
    <w:link w:val="702"/>
    <w:uiPriority w:val="9"/>
    <w:rPr>
      <w:rFonts w:ascii="Arial" w:hAnsi="Arial" w:eastAsia="Arial" w:cs="Arial"/>
      <w:b/>
      <w:bCs/>
      <w:sz w:val="22"/>
      <w:szCs w:val="22"/>
    </w:rPr>
  </w:style>
  <w:style w:type="paragraph" w:styleId="704">
    <w:name w:val="Heading 7"/>
    <w:basedOn w:val="870"/>
    <w:next w:val="870"/>
    <w:link w:val="7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5">
    <w:name w:val="Heading 7 Char"/>
    <w:link w:val="7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6">
    <w:name w:val="Heading 8"/>
    <w:basedOn w:val="870"/>
    <w:next w:val="870"/>
    <w:link w:val="7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7">
    <w:name w:val="Heading 8 Char"/>
    <w:link w:val="706"/>
    <w:uiPriority w:val="9"/>
    <w:rPr>
      <w:rFonts w:ascii="Arial" w:hAnsi="Arial" w:eastAsia="Arial" w:cs="Arial"/>
      <w:i/>
      <w:iCs/>
      <w:sz w:val="22"/>
      <w:szCs w:val="22"/>
    </w:rPr>
  </w:style>
  <w:style w:type="paragraph" w:styleId="708">
    <w:name w:val="Heading 9"/>
    <w:basedOn w:val="870"/>
    <w:next w:val="870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9">
    <w:name w:val="Heading 9 Char"/>
    <w:link w:val="708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870"/>
    <w:uiPriority w:val="34"/>
    <w:qFormat/>
    <w:pPr>
      <w:contextualSpacing/>
      <w:ind w:left="720"/>
    </w:pPr>
  </w:style>
  <w:style w:type="paragraph" w:styleId="711">
    <w:name w:val="No Spacing"/>
    <w:uiPriority w:val="1"/>
    <w:qFormat/>
    <w:pPr>
      <w:spacing w:before="0" w:after="0" w:line="240" w:lineRule="auto"/>
    </w:pPr>
  </w:style>
  <w:style w:type="paragraph" w:styleId="712">
    <w:name w:val="Title"/>
    <w:basedOn w:val="870"/>
    <w:next w:val="870"/>
    <w:link w:val="7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3">
    <w:name w:val="Title Char"/>
    <w:link w:val="712"/>
    <w:uiPriority w:val="10"/>
    <w:rPr>
      <w:sz w:val="48"/>
      <w:szCs w:val="48"/>
    </w:rPr>
  </w:style>
  <w:style w:type="paragraph" w:styleId="714">
    <w:name w:val="Subtitle"/>
    <w:basedOn w:val="870"/>
    <w:next w:val="870"/>
    <w:link w:val="715"/>
    <w:uiPriority w:val="11"/>
    <w:qFormat/>
    <w:pPr>
      <w:spacing w:before="200" w:after="200"/>
    </w:pPr>
    <w:rPr>
      <w:sz w:val="24"/>
      <w:szCs w:val="24"/>
    </w:rPr>
  </w:style>
  <w:style w:type="character" w:styleId="715">
    <w:name w:val="Subtitle Char"/>
    <w:link w:val="714"/>
    <w:uiPriority w:val="11"/>
    <w:rPr>
      <w:sz w:val="24"/>
      <w:szCs w:val="24"/>
    </w:rPr>
  </w:style>
  <w:style w:type="paragraph" w:styleId="716">
    <w:name w:val="Quote"/>
    <w:basedOn w:val="870"/>
    <w:next w:val="870"/>
    <w:link w:val="717"/>
    <w:uiPriority w:val="29"/>
    <w:qFormat/>
    <w:pPr>
      <w:ind w:left="720" w:right="720"/>
    </w:pPr>
    <w:rPr>
      <w:i/>
    </w:rPr>
  </w:style>
  <w:style w:type="character" w:styleId="717">
    <w:name w:val="Quote Char"/>
    <w:link w:val="716"/>
    <w:uiPriority w:val="29"/>
    <w:rPr>
      <w:i/>
    </w:rPr>
  </w:style>
  <w:style w:type="paragraph" w:styleId="718">
    <w:name w:val="Intense Quote"/>
    <w:basedOn w:val="870"/>
    <w:next w:val="870"/>
    <w:link w:val="7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9">
    <w:name w:val="Intense Quote Char"/>
    <w:link w:val="718"/>
    <w:uiPriority w:val="30"/>
    <w:rPr>
      <w:i/>
    </w:rPr>
  </w:style>
  <w:style w:type="paragraph" w:styleId="720">
    <w:name w:val="Header"/>
    <w:basedOn w:val="870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Header Char"/>
    <w:link w:val="720"/>
    <w:uiPriority w:val="99"/>
  </w:style>
  <w:style w:type="paragraph" w:styleId="722">
    <w:name w:val="Footer"/>
    <w:basedOn w:val="870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Footer Char"/>
    <w:link w:val="722"/>
    <w:uiPriority w:val="99"/>
  </w:style>
  <w:style w:type="paragraph" w:styleId="724">
    <w:name w:val="Caption"/>
    <w:basedOn w:val="870"/>
    <w:next w:val="8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5">
    <w:name w:val="Caption Char"/>
    <w:basedOn w:val="724"/>
    <w:link w:val="722"/>
    <w:uiPriority w:val="99"/>
  </w:style>
  <w:style w:type="table" w:styleId="7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2">
    <w:name w:val="Hyperlink"/>
    <w:uiPriority w:val="99"/>
    <w:unhideWhenUsed/>
    <w:rPr>
      <w:color w:val="0000ff" w:themeColor="hyperlink"/>
      <w:u w:val="single"/>
    </w:rPr>
  </w:style>
  <w:style w:type="paragraph" w:styleId="853">
    <w:name w:val="footnote text"/>
    <w:basedOn w:val="870"/>
    <w:link w:val="854"/>
    <w:uiPriority w:val="99"/>
    <w:semiHidden/>
    <w:unhideWhenUsed/>
    <w:pPr>
      <w:spacing w:after="40" w:line="240" w:lineRule="auto"/>
    </w:pPr>
    <w:rPr>
      <w:sz w:val="18"/>
    </w:rPr>
  </w:style>
  <w:style w:type="character" w:styleId="854">
    <w:name w:val="Footnote Text Char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870"/>
    <w:link w:val="857"/>
    <w:uiPriority w:val="99"/>
    <w:semiHidden/>
    <w:unhideWhenUsed/>
    <w:pPr>
      <w:spacing w:after="0" w:line="240" w:lineRule="auto"/>
    </w:pPr>
    <w:rPr>
      <w:sz w:val="20"/>
    </w:rPr>
  </w:style>
  <w:style w:type="character" w:styleId="857">
    <w:name w:val="Endnote Text Char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870"/>
    <w:next w:val="870"/>
    <w:uiPriority w:val="39"/>
    <w:unhideWhenUsed/>
    <w:pPr>
      <w:ind w:left="0" w:right="0" w:firstLine="0"/>
      <w:spacing w:after="57"/>
    </w:pPr>
  </w:style>
  <w:style w:type="paragraph" w:styleId="860">
    <w:name w:val="toc 2"/>
    <w:basedOn w:val="870"/>
    <w:next w:val="870"/>
    <w:uiPriority w:val="39"/>
    <w:unhideWhenUsed/>
    <w:pPr>
      <w:ind w:left="283" w:right="0" w:firstLine="0"/>
      <w:spacing w:after="57"/>
    </w:pPr>
  </w:style>
  <w:style w:type="paragraph" w:styleId="861">
    <w:name w:val="toc 3"/>
    <w:basedOn w:val="870"/>
    <w:next w:val="870"/>
    <w:uiPriority w:val="39"/>
    <w:unhideWhenUsed/>
    <w:pPr>
      <w:ind w:left="567" w:right="0" w:firstLine="0"/>
      <w:spacing w:after="57"/>
    </w:pPr>
  </w:style>
  <w:style w:type="paragraph" w:styleId="862">
    <w:name w:val="toc 4"/>
    <w:basedOn w:val="870"/>
    <w:next w:val="870"/>
    <w:uiPriority w:val="39"/>
    <w:unhideWhenUsed/>
    <w:pPr>
      <w:ind w:left="850" w:right="0" w:firstLine="0"/>
      <w:spacing w:after="57"/>
    </w:pPr>
  </w:style>
  <w:style w:type="paragraph" w:styleId="863">
    <w:name w:val="toc 5"/>
    <w:basedOn w:val="870"/>
    <w:next w:val="870"/>
    <w:uiPriority w:val="39"/>
    <w:unhideWhenUsed/>
    <w:pPr>
      <w:ind w:left="1134" w:right="0" w:firstLine="0"/>
      <w:spacing w:after="57"/>
    </w:pPr>
  </w:style>
  <w:style w:type="paragraph" w:styleId="864">
    <w:name w:val="toc 6"/>
    <w:basedOn w:val="870"/>
    <w:next w:val="870"/>
    <w:uiPriority w:val="39"/>
    <w:unhideWhenUsed/>
    <w:pPr>
      <w:ind w:left="1417" w:right="0" w:firstLine="0"/>
      <w:spacing w:after="57"/>
    </w:pPr>
  </w:style>
  <w:style w:type="paragraph" w:styleId="865">
    <w:name w:val="toc 7"/>
    <w:basedOn w:val="870"/>
    <w:next w:val="870"/>
    <w:uiPriority w:val="39"/>
    <w:unhideWhenUsed/>
    <w:pPr>
      <w:ind w:left="1701" w:right="0" w:firstLine="0"/>
      <w:spacing w:after="57"/>
    </w:pPr>
  </w:style>
  <w:style w:type="paragraph" w:styleId="866">
    <w:name w:val="toc 8"/>
    <w:basedOn w:val="870"/>
    <w:next w:val="870"/>
    <w:uiPriority w:val="39"/>
    <w:unhideWhenUsed/>
    <w:pPr>
      <w:ind w:left="1984" w:right="0" w:firstLine="0"/>
      <w:spacing w:after="57"/>
    </w:pPr>
  </w:style>
  <w:style w:type="paragraph" w:styleId="867">
    <w:name w:val="toc 9"/>
    <w:basedOn w:val="870"/>
    <w:next w:val="870"/>
    <w:uiPriority w:val="39"/>
    <w:unhideWhenUsed/>
    <w:pPr>
      <w:ind w:left="2268" w:right="0" w:firstLine="0"/>
      <w:spacing w:after="57"/>
    </w:pPr>
  </w:style>
  <w:style w:type="paragraph" w:styleId="868">
    <w:name w:val="TOC Heading"/>
    <w:uiPriority w:val="39"/>
    <w:unhideWhenUsed/>
  </w:style>
  <w:style w:type="paragraph" w:styleId="869">
    <w:name w:val="table of figures"/>
    <w:basedOn w:val="870"/>
    <w:next w:val="870"/>
    <w:uiPriority w:val="99"/>
    <w:unhideWhenUsed/>
    <w:pPr>
      <w:spacing w:after="0" w:afterAutospacing="0"/>
    </w:pPr>
  </w:style>
  <w:style w:type="paragraph" w:styleId="870" w:default="1">
    <w:name w:val="Normal"/>
    <w:next w:val="870"/>
    <w:link w:val="870"/>
    <w:qFormat/>
    <w:rPr>
      <w:sz w:val="24"/>
      <w:szCs w:val="24"/>
      <w:lang w:val="ru-RU" w:eastAsia="ru-RU" w:bidi="ar-SA"/>
    </w:rPr>
  </w:style>
  <w:style w:type="character" w:styleId="871">
    <w:name w:val="Основной шрифт абзаца"/>
    <w:next w:val="871"/>
    <w:link w:val="870"/>
    <w:semiHidden/>
  </w:style>
  <w:style w:type="table" w:styleId="872">
    <w:name w:val="Обычная таблица"/>
    <w:next w:val="872"/>
    <w:link w:val="870"/>
    <w:semiHidden/>
    <w:tblPr/>
  </w:style>
  <w:style w:type="numbering" w:styleId="873">
    <w:name w:val="Нет списка"/>
    <w:next w:val="873"/>
    <w:link w:val="870"/>
    <w:semiHidden/>
  </w:style>
  <w:style w:type="paragraph" w:styleId="874">
    <w:name w:val="Нижний колонтитул"/>
    <w:basedOn w:val="870"/>
    <w:next w:val="874"/>
    <w:link w:val="870"/>
    <w:pPr>
      <w:tabs>
        <w:tab w:val="center" w:pos="4677" w:leader="none"/>
        <w:tab w:val="right" w:pos="9355" w:leader="none"/>
      </w:tabs>
    </w:pPr>
  </w:style>
  <w:style w:type="character" w:styleId="875">
    <w:name w:val="Номер страницы"/>
    <w:basedOn w:val="871"/>
    <w:next w:val="875"/>
    <w:link w:val="870"/>
  </w:style>
  <w:style w:type="paragraph" w:styleId="876">
    <w:name w:val="Верхний колонтитул"/>
    <w:basedOn w:val="870"/>
    <w:next w:val="876"/>
    <w:link w:val="870"/>
    <w:pPr>
      <w:tabs>
        <w:tab w:val="center" w:pos="4677" w:leader="none"/>
        <w:tab w:val="right" w:pos="9355" w:leader="none"/>
      </w:tabs>
    </w:pPr>
  </w:style>
  <w:style w:type="paragraph" w:styleId="877">
    <w:name w:val="Прижатый влево"/>
    <w:basedOn w:val="870"/>
    <w:next w:val="870"/>
    <w:link w:val="870"/>
    <w:rPr>
      <w:rFonts w:ascii="Arial" w:hAnsi="Arial"/>
    </w:rPr>
  </w:style>
  <w:style w:type="character" w:styleId="878">
    <w:name w:val="Знак примечания"/>
    <w:next w:val="878"/>
    <w:link w:val="870"/>
    <w:rPr>
      <w:sz w:val="16"/>
      <w:szCs w:val="16"/>
    </w:rPr>
  </w:style>
  <w:style w:type="paragraph" w:styleId="879">
    <w:name w:val="Текст примечания"/>
    <w:basedOn w:val="870"/>
    <w:next w:val="879"/>
    <w:link w:val="880"/>
    <w:rPr>
      <w:sz w:val="20"/>
      <w:szCs w:val="20"/>
    </w:rPr>
  </w:style>
  <w:style w:type="character" w:styleId="880">
    <w:name w:val="Текст примечания Знак"/>
    <w:basedOn w:val="871"/>
    <w:next w:val="880"/>
    <w:link w:val="879"/>
  </w:style>
  <w:style w:type="paragraph" w:styleId="881">
    <w:name w:val="Тема примечания"/>
    <w:basedOn w:val="879"/>
    <w:next w:val="879"/>
    <w:link w:val="882"/>
    <w:rPr>
      <w:b/>
      <w:bCs/>
    </w:rPr>
  </w:style>
  <w:style w:type="character" w:styleId="882">
    <w:name w:val="Тема примечания Знак"/>
    <w:next w:val="882"/>
    <w:link w:val="881"/>
    <w:rPr>
      <w:b/>
      <w:bCs/>
    </w:rPr>
  </w:style>
  <w:style w:type="paragraph" w:styleId="883">
    <w:name w:val="Текст выноски"/>
    <w:basedOn w:val="870"/>
    <w:next w:val="883"/>
    <w:link w:val="884"/>
    <w:rPr>
      <w:rFonts w:ascii="Segoe UI" w:hAnsi="Segoe UI" w:cs="Segoe UI"/>
      <w:sz w:val="18"/>
      <w:szCs w:val="18"/>
    </w:rPr>
  </w:style>
  <w:style w:type="character" w:styleId="884">
    <w:name w:val="Текст выноски Знак"/>
    <w:next w:val="884"/>
    <w:link w:val="883"/>
    <w:rPr>
      <w:rFonts w:ascii="Segoe UI" w:hAnsi="Segoe UI" w:cs="Segoe UI"/>
      <w:sz w:val="18"/>
      <w:szCs w:val="18"/>
    </w:rPr>
  </w:style>
  <w:style w:type="table" w:styleId="885">
    <w:name w:val="Сетка таблицы"/>
    <w:basedOn w:val="872"/>
    <w:next w:val="885"/>
    <w:link w:val="870"/>
    <w:tblPr/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15</cp:revision>
  <dcterms:created xsi:type="dcterms:W3CDTF">2024-11-10T15:45:00Z</dcterms:created>
  <dcterms:modified xsi:type="dcterms:W3CDTF">2025-12-26T12:27:08Z</dcterms:modified>
  <cp:version>917504</cp:version>
</cp:coreProperties>
</file>